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left="0" w:leftChars="0" w:firstLine="0" w:firstLineChars="0"/>
        <w:jc w:val="center"/>
        <w:rPr>
          <w:rFonts w:hint="eastAsia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/>
          <w:color w:val="auto"/>
          <w:sz w:val="24"/>
          <w:szCs w:val="24"/>
          <w:highlight w:val="none"/>
          <w:lang w:eastAsia="zh-CN"/>
        </w:rPr>
        <w:t>苏州幼儿师范高等专科学校</w:t>
      </w:r>
      <w:r>
        <w:rPr>
          <w:rFonts w:hint="eastAsia"/>
          <w:color w:val="auto"/>
          <w:sz w:val="24"/>
          <w:szCs w:val="24"/>
          <w:highlight w:val="none"/>
          <w:lang w:val="en-US" w:eastAsia="zh-CN"/>
        </w:rPr>
        <w:t>关于</w:t>
      </w:r>
      <w:r>
        <w:rPr>
          <w:rFonts w:hint="eastAsia" w:ascii="宋体" w:hAnsi="宋体"/>
          <w:color w:val="auto"/>
          <w:sz w:val="24"/>
          <w:szCs w:val="24"/>
          <w:highlight w:val="none"/>
          <w:lang w:eastAsia="zh-CN"/>
        </w:rPr>
        <w:t>教学楼空调线路安装项目</w:t>
      </w:r>
      <w:r>
        <w:rPr>
          <w:rFonts w:hint="eastAsia"/>
          <w:color w:val="auto"/>
          <w:sz w:val="24"/>
          <w:szCs w:val="24"/>
          <w:highlight w:val="none"/>
          <w:lang w:val="en-US" w:eastAsia="zh-CN"/>
        </w:rPr>
        <w:t>的采购公告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360" w:lineRule="auto"/>
        <w:ind w:firstLine="480" w:firstLineChars="200"/>
        <w:rPr>
          <w:rFonts w:ascii="宋体" w:hAnsi="宋体"/>
          <w:color w:val="auto"/>
          <w:sz w:val="24"/>
          <w:szCs w:val="24"/>
          <w:highlight w:val="none"/>
        </w:rPr>
      </w:pPr>
      <w:r>
        <w:rPr>
          <w:rFonts w:hint="eastAsia" w:ascii="宋体" w:hAnsi="宋体"/>
          <w:color w:val="auto"/>
          <w:sz w:val="24"/>
          <w:szCs w:val="24"/>
          <w:highlight w:val="none"/>
        </w:rPr>
        <w:t>项目概况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360" w:lineRule="auto"/>
        <w:ind w:firstLine="480" w:firstLineChars="200"/>
        <w:rPr>
          <w:rFonts w:ascii="宋体" w:hAnsi="宋体"/>
          <w:color w:val="auto"/>
          <w:sz w:val="24"/>
          <w:szCs w:val="24"/>
          <w:highlight w:val="none"/>
        </w:rPr>
      </w:pPr>
      <w:r>
        <w:rPr>
          <w:rFonts w:hint="eastAsia" w:ascii="宋体" w:hAnsi="宋体"/>
          <w:color w:val="auto"/>
          <w:sz w:val="24"/>
          <w:szCs w:val="24"/>
          <w:highlight w:val="none"/>
          <w:u w:val="single"/>
          <w:lang w:eastAsia="zh-CN"/>
        </w:rPr>
        <w:t>教学楼空调线路安装项目</w:t>
      </w:r>
      <w:r>
        <w:rPr>
          <w:rFonts w:hint="eastAsia" w:ascii="宋体" w:hAnsi="宋体"/>
          <w:color w:val="auto"/>
          <w:sz w:val="24"/>
          <w:szCs w:val="24"/>
          <w:highlight w:val="none"/>
        </w:rPr>
        <w:t>的潜在供应商应在</w:t>
      </w:r>
      <w:r>
        <w:rPr>
          <w:rFonts w:hint="eastAsia" w:ascii="宋体" w:hAnsi="宋体"/>
          <w:color w:val="auto"/>
          <w:sz w:val="24"/>
          <w:szCs w:val="24"/>
          <w:highlight w:val="none"/>
          <w:u w:val="single"/>
          <w:lang w:eastAsia="zh-CN"/>
        </w:rPr>
        <w:t>苏州市吴中区南湖路71号天贸大厦西9楼</w:t>
      </w:r>
      <w:r>
        <w:rPr>
          <w:rFonts w:hint="eastAsia" w:ascii="宋体" w:hAnsi="宋体"/>
          <w:color w:val="auto"/>
          <w:sz w:val="24"/>
          <w:szCs w:val="24"/>
          <w:highlight w:val="none"/>
        </w:rPr>
        <w:t>获取采购文件，并于</w:t>
      </w:r>
      <w:r>
        <w:rPr>
          <w:rFonts w:hint="eastAsia" w:ascii="宋体" w:hAnsi="宋体"/>
          <w:color w:val="auto"/>
          <w:sz w:val="24"/>
          <w:szCs w:val="24"/>
          <w:highlight w:val="none"/>
          <w:u w:val="single"/>
          <w:lang w:eastAsia="zh-CN"/>
        </w:rPr>
        <w:t>2022年12月1日14:00</w:t>
      </w:r>
      <w:r>
        <w:rPr>
          <w:rFonts w:hint="eastAsia" w:ascii="宋体" w:hAnsi="宋体"/>
          <w:bCs/>
          <w:color w:val="auto"/>
          <w:sz w:val="24"/>
          <w:szCs w:val="24"/>
          <w:highlight w:val="none"/>
        </w:rPr>
        <w:t>（北京时间）前提交响应</w:t>
      </w:r>
      <w:r>
        <w:rPr>
          <w:rFonts w:ascii="宋体" w:hAnsi="宋体"/>
          <w:bCs/>
          <w:color w:val="auto"/>
          <w:sz w:val="24"/>
          <w:szCs w:val="24"/>
          <w:highlight w:val="none"/>
        </w:rPr>
        <w:t>文件</w:t>
      </w:r>
      <w:r>
        <w:rPr>
          <w:rFonts w:hint="eastAsia" w:ascii="宋体" w:hAnsi="宋体"/>
          <w:color w:val="auto"/>
          <w:sz w:val="24"/>
          <w:szCs w:val="24"/>
          <w:highlight w:val="none"/>
        </w:rPr>
        <w:t>。</w:t>
      </w:r>
    </w:p>
    <w:p>
      <w:pPr>
        <w:spacing w:line="360" w:lineRule="auto"/>
        <w:rPr>
          <w:rFonts w:ascii="宋体" w:hAnsi="宋体"/>
          <w:color w:val="auto"/>
          <w:sz w:val="24"/>
          <w:szCs w:val="24"/>
          <w:highlight w:val="none"/>
        </w:rPr>
      </w:pPr>
    </w:p>
    <w:p>
      <w:pPr>
        <w:spacing w:line="360" w:lineRule="auto"/>
        <w:rPr>
          <w:b/>
          <w:color w:val="auto"/>
          <w:sz w:val="24"/>
          <w:szCs w:val="24"/>
          <w:highlight w:val="none"/>
        </w:rPr>
      </w:pPr>
      <w:bookmarkStart w:id="0" w:name="_Toc35393798"/>
      <w:bookmarkStart w:id="1" w:name="_Toc35393629"/>
      <w:bookmarkStart w:id="2" w:name="_Toc28359012"/>
      <w:bookmarkStart w:id="3" w:name="_Toc28359089"/>
      <w:r>
        <w:rPr>
          <w:rFonts w:hint="eastAsia"/>
          <w:color w:val="auto"/>
          <w:sz w:val="24"/>
          <w:szCs w:val="24"/>
          <w:highlight w:val="none"/>
        </w:rPr>
        <w:t>一、项目基本情况</w:t>
      </w:r>
      <w:bookmarkEnd w:id="0"/>
      <w:bookmarkEnd w:id="1"/>
      <w:bookmarkEnd w:id="2"/>
      <w:bookmarkEnd w:id="3"/>
    </w:p>
    <w:p>
      <w:pPr>
        <w:spacing w:line="360" w:lineRule="auto"/>
        <w:ind w:firstLine="480" w:firstLineChars="200"/>
        <w:rPr>
          <w:rFonts w:hint="eastAsia" w:ascii="宋体" w:hAnsi="宋体" w:eastAsia="宋体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宋体" w:hAnsi="宋体"/>
          <w:color w:val="auto"/>
          <w:sz w:val="24"/>
          <w:szCs w:val="24"/>
          <w:highlight w:val="none"/>
        </w:rPr>
        <w:t>项目编号：</w:t>
      </w:r>
      <w:r>
        <w:rPr>
          <w:rFonts w:hint="eastAsia" w:ascii="宋体" w:hAnsi="宋体"/>
          <w:color w:val="auto"/>
          <w:sz w:val="24"/>
          <w:szCs w:val="24"/>
          <w:highlight w:val="none"/>
          <w:lang w:eastAsia="zh-CN"/>
        </w:rPr>
        <w:t>SZRQ2022-A-T-111</w:t>
      </w:r>
    </w:p>
    <w:p>
      <w:pPr>
        <w:spacing w:line="360" w:lineRule="auto"/>
        <w:ind w:firstLine="480" w:firstLineChars="200"/>
        <w:rPr>
          <w:rFonts w:hint="eastAsia" w:ascii="宋体" w:hAnsi="宋体" w:eastAsia="宋体"/>
          <w:color w:val="auto"/>
          <w:sz w:val="24"/>
          <w:szCs w:val="24"/>
          <w:highlight w:val="none"/>
          <w:u w:val="single"/>
          <w:lang w:eastAsia="zh-CN"/>
        </w:rPr>
      </w:pPr>
      <w:r>
        <w:rPr>
          <w:rFonts w:hint="eastAsia" w:ascii="宋体" w:hAnsi="宋体"/>
          <w:color w:val="auto"/>
          <w:sz w:val="24"/>
          <w:szCs w:val="24"/>
          <w:highlight w:val="none"/>
        </w:rPr>
        <w:t>项目名称：</w:t>
      </w:r>
      <w:r>
        <w:rPr>
          <w:rFonts w:hint="eastAsia" w:ascii="宋体" w:hAnsi="宋体"/>
          <w:color w:val="auto"/>
          <w:sz w:val="24"/>
          <w:szCs w:val="24"/>
          <w:highlight w:val="none"/>
          <w:lang w:eastAsia="zh-CN"/>
        </w:rPr>
        <w:t>教学楼空调线路安装项目</w:t>
      </w:r>
    </w:p>
    <w:p>
      <w:pPr>
        <w:spacing w:line="360" w:lineRule="auto"/>
        <w:ind w:firstLine="480" w:firstLineChars="200"/>
        <w:rPr>
          <w:rFonts w:ascii="宋体" w:hAnsi="宋体"/>
          <w:color w:val="auto"/>
          <w:sz w:val="24"/>
          <w:szCs w:val="24"/>
          <w:highlight w:val="none"/>
        </w:rPr>
      </w:pPr>
      <w:r>
        <w:rPr>
          <w:rFonts w:hint="eastAsia" w:ascii="宋体" w:hAnsi="宋体"/>
          <w:color w:val="auto"/>
          <w:sz w:val="24"/>
          <w:szCs w:val="24"/>
          <w:highlight w:val="none"/>
        </w:rPr>
        <w:t>采购方式：竞争性谈判</w:t>
      </w:r>
    </w:p>
    <w:p>
      <w:pPr>
        <w:spacing w:line="360" w:lineRule="auto"/>
        <w:ind w:firstLine="480" w:firstLineChars="200"/>
        <w:rPr>
          <w:rFonts w:hint="eastAsia" w:ascii="宋体" w:hAnsi="宋体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宋体" w:hAnsi="宋体"/>
          <w:color w:val="auto"/>
          <w:sz w:val="24"/>
          <w:szCs w:val="24"/>
          <w:highlight w:val="none"/>
        </w:rPr>
        <w:t>预算金额：</w:t>
      </w:r>
      <w:r>
        <w:rPr>
          <w:rFonts w:hint="eastAsia" w:ascii="宋体" w:hAnsi="宋体"/>
          <w:color w:val="auto"/>
          <w:sz w:val="24"/>
          <w:szCs w:val="24"/>
          <w:highlight w:val="none"/>
          <w:lang w:eastAsia="zh-CN"/>
        </w:rPr>
        <w:t>壹拾贰万元整（￥120000.00）</w:t>
      </w:r>
    </w:p>
    <w:p>
      <w:pPr>
        <w:spacing w:line="360" w:lineRule="auto"/>
        <w:ind w:firstLine="480" w:firstLineChars="200"/>
        <w:rPr>
          <w:rFonts w:hint="eastAsia" w:ascii="宋体" w:hAnsi="宋体" w:eastAsia="宋体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宋体" w:hAnsi="宋体"/>
          <w:color w:val="auto"/>
          <w:sz w:val="24"/>
          <w:szCs w:val="24"/>
          <w:highlight w:val="none"/>
        </w:rPr>
        <w:t>采购需求：</w:t>
      </w:r>
      <w:r>
        <w:rPr>
          <w:rFonts w:hint="eastAsia" w:ascii="宋体" w:hAnsi="宋体"/>
          <w:color w:val="auto"/>
          <w:sz w:val="24"/>
          <w:szCs w:val="24"/>
          <w:highlight w:val="none"/>
          <w:lang w:eastAsia="zh-CN"/>
        </w:rPr>
        <w:t>教学楼空调线路安装项目</w:t>
      </w:r>
    </w:p>
    <w:p>
      <w:pPr>
        <w:spacing w:line="360" w:lineRule="auto"/>
        <w:ind w:firstLine="480" w:firstLineChars="200"/>
        <w:rPr>
          <w:rFonts w:ascii="宋体" w:hAnsi="宋体"/>
          <w:color w:val="auto"/>
          <w:sz w:val="24"/>
          <w:szCs w:val="24"/>
          <w:highlight w:val="none"/>
        </w:rPr>
      </w:pPr>
      <w:r>
        <w:rPr>
          <w:rFonts w:hint="eastAsia" w:ascii="宋体" w:hAnsi="宋体"/>
          <w:color w:val="auto"/>
          <w:sz w:val="24"/>
          <w:szCs w:val="24"/>
          <w:highlight w:val="none"/>
        </w:rPr>
        <w:t>本项目不接受联合体。</w:t>
      </w:r>
    </w:p>
    <w:p>
      <w:pPr>
        <w:spacing w:line="360" w:lineRule="auto"/>
        <w:rPr>
          <w:rFonts w:hint="eastAsia"/>
          <w:color w:val="auto"/>
          <w:sz w:val="24"/>
          <w:szCs w:val="24"/>
          <w:highlight w:val="none"/>
        </w:rPr>
      </w:pPr>
      <w:bookmarkStart w:id="4" w:name="_Toc28359013"/>
      <w:bookmarkStart w:id="5" w:name="_Toc35393799"/>
      <w:bookmarkStart w:id="6" w:name="_Toc28359090"/>
      <w:bookmarkStart w:id="7" w:name="_Toc35393630"/>
      <w:r>
        <w:rPr>
          <w:rFonts w:hint="eastAsia"/>
          <w:color w:val="auto"/>
          <w:sz w:val="24"/>
          <w:szCs w:val="24"/>
          <w:highlight w:val="none"/>
        </w:rPr>
        <w:t>二、申请人的资格要求：</w:t>
      </w:r>
      <w:bookmarkEnd w:id="4"/>
      <w:bookmarkEnd w:id="5"/>
      <w:bookmarkEnd w:id="6"/>
      <w:bookmarkEnd w:id="7"/>
    </w:p>
    <w:p>
      <w:pPr>
        <w:spacing w:line="360" w:lineRule="auto"/>
        <w:ind w:firstLine="480" w:firstLineChars="200"/>
        <w:rPr>
          <w:rFonts w:hint="eastAsia" w:ascii="宋体" w:hAnsi="宋体"/>
          <w:color w:val="auto"/>
          <w:sz w:val="24"/>
          <w:szCs w:val="24"/>
          <w:highlight w:val="none"/>
        </w:rPr>
      </w:pPr>
      <w:r>
        <w:rPr>
          <w:rFonts w:hint="eastAsia" w:ascii="宋体" w:hAnsi="宋体"/>
          <w:color w:val="auto"/>
          <w:sz w:val="24"/>
          <w:szCs w:val="24"/>
          <w:highlight w:val="none"/>
        </w:rPr>
        <w:t>1.满足《中华人民共和国招投标法》规定投标人应当具备承担招标项目的能力；</w:t>
      </w:r>
    </w:p>
    <w:p>
      <w:pPr>
        <w:spacing w:line="360" w:lineRule="auto"/>
        <w:ind w:firstLine="480" w:firstLineChars="200"/>
        <w:rPr>
          <w:rFonts w:ascii="宋体" w:hAnsi="宋体"/>
          <w:color w:val="auto"/>
          <w:sz w:val="24"/>
          <w:szCs w:val="24"/>
          <w:highlight w:val="none"/>
        </w:rPr>
      </w:pPr>
      <w:r>
        <w:rPr>
          <w:rFonts w:hint="eastAsia" w:ascii="宋体" w:hAnsi="宋体"/>
          <w:color w:val="auto"/>
          <w:sz w:val="24"/>
          <w:szCs w:val="24"/>
          <w:highlight w:val="none"/>
        </w:rPr>
        <w:t>（1）具有独立承担民事责任的能力；</w:t>
      </w:r>
    </w:p>
    <w:p>
      <w:pPr>
        <w:spacing w:line="360" w:lineRule="auto"/>
        <w:ind w:firstLine="480" w:firstLineChars="200"/>
        <w:rPr>
          <w:rFonts w:ascii="宋体" w:hAnsi="宋体"/>
          <w:color w:val="auto"/>
          <w:sz w:val="24"/>
          <w:szCs w:val="24"/>
          <w:highlight w:val="none"/>
        </w:rPr>
      </w:pPr>
      <w:r>
        <w:rPr>
          <w:rFonts w:hint="eastAsia" w:ascii="宋体" w:hAnsi="宋体"/>
          <w:color w:val="auto"/>
          <w:sz w:val="24"/>
          <w:szCs w:val="24"/>
          <w:highlight w:val="none"/>
        </w:rPr>
        <w:t>（2）具有良好的商业信誉和健全的财务会计制度；</w:t>
      </w:r>
    </w:p>
    <w:p>
      <w:pPr>
        <w:spacing w:line="360" w:lineRule="auto"/>
        <w:ind w:firstLine="480" w:firstLineChars="200"/>
        <w:rPr>
          <w:rFonts w:ascii="宋体" w:hAnsi="宋体"/>
          <w:color w:val="auto"/>
          <w:sz w:val="24"/>
          <w:szCs w:val="24"/>
          <w:highlight w:val="none"/>
        </w:rPr>
      </w:pPr>
      <w:r>
        <w:rPr>
          <w:rFonts w:hint="eastAsia" w:ascii="宋体" w:hAnsi="宋体"/>
          <w:color w:val="auto"/>
          <w:sz w:val="24"/>
          <w:szCs w:val="24"/>
          <w:highlight w:val="none"/>
        </w:rPr>
        <w:t>（3）具有履行合同所必需的设备和专业技术能力；</w:t>
      </w:r>
    </w:p>
    <w:p>
      <w:pPr>
        <w:spacing w:line="360" w:lineRule="auto"/>
        <w:ind w:firstLine="480" w:firstLineChars="200"/>
        <w:rPr>
          <w:rFonts w:ascii="宋体" w:hAnsi="宋体"/>
          <w:color w:val="auto"/>
          <w:sz w:val="24"/>
          <w:szCs w:val="24"/>
          <w:highlight w:val="none"/>
        </w:rPr>
      </w:pPr>
      <w:r>
        <w:rPr>
          <w:rFonts w:hint="eastAsia" w:ascii="宋体" w:hAnsi="宋体"/>
          <w:color w:val="auto"/>
          <w:sz w:val="24"/>
          <w:szCs w:val="24"/>
          <w:highlight w:val="none"/>
        </w:rPr>
        <w:t>（4）有依法缴纳税收和社会保障资金的良好记录；</w:t>
      </w:r>
    </w:p>
    <w:p>
      <w:pPr>
        <w:spacing w:line="360" w:lineRule="auto"/>
        <w:ind w:firstLine="480" w:firstLineChars="200"/>
        <w:rPr>
          <w:rFonts w:ascii="宋体" w:hAnsi="宋体"/>
          <w:color w:val="auto"/>
          <w:sz w:val="24"/>
          <w:szCs w:val="24"/>
          <w:highlight w:val="none"/>
        </w:rPr>
      </w:pPr>
      <w:r>
        <w:rPr>
          <w:rFonts w:hint="eastAsia" w:ascii="宋体" w:hAnsi="宋体"/>
          <w:color w:val="auto"/>
          <w:sz w:val="24"/>
          <w:szCs w:val="24"/>
          <w:highlight w:val="none"/>
        </w:rPr>
        <w:t>（5）参加采购活动前三年内，在经营活动中没有重大违法记录；</w:t>
      </w:r>
    </w:p>
    <w:p>
      <w:pPr>
        <w:spacing w:line="360" w:lineRule="auto"/>
        <w:ind w:firstLine="480" w:firstLineChars="200"/>
        <w:rPr>
          <w:rFonts w:hint="eastAsia" w:ascii="宋体" w:hAnsi="宋体"/>
          <w:color w:val="auto"/>
          <w:sz w:val="24"/>
          <w:szCs w:val="24"/>
          <w:highlight w:val="none"/>
        </w:rPr>
      </w:pPr>
      <w:r>
        <w:rPr>
          <w:rFonts w:hint="eastAsia" w:ascii="宋体" w:hAnsi="宋体"/>
          <w:color w:val="auto"/>
          <w:sz w:val="24"/>
          <w:szCs w:val="24"/>
          <w:highlight w:val="none"/>
        </w:rPr>
        <w:t>（6）法律、行政法规规定的其他条件；</w:t>
      </w:r>
    </w:p>
    <w:p>
      <w:pPr>
        <w:snapToGrid w:val="0"/>
        <w:spacing w:line="360" w:lineRule="auto"/>
        <w:ind w:firstLine="480" w:firstLineChars="200"/>
        <w:rPr>
          <w:rFonts w:ascii="宋体" w:hAnsi="宋体"/>
          <w:color w:val="auto"/>
          <w:sz w:val="24"/>
          <w:highlight w:val="none"/>
        </w:rPr>
      </w:pPr>
      <w:r>
        <w:rPr>
          <w:rFonts w:hint="eastAsia" w:ascii="宋体" w:hAnsi="宋体"/>
          <w:color w:val="auto"/>
          <w:sz w:val="24"/>
          <w:highlight w:val="none"/>
        </w:rPr>
        <w:t>2.本项目的特定资格要求：</w:t>
      </w:r>
    </w:p>
    <w:p>
      <w:pPr>
        <w:snapToGrid w:val="0"/>
        <w:spacing w:line="360" w:lineRule="auto"/>
        <w:ind w:firstLine="480" w:firstLineChars="200"/>
        <w:rPr>
          <w:rFonts w:ascii="宋体" w:hAnsi="宋体"/>
          <w:color w:val="auto"/>
          <w:sz w:val="24"/>
          <w:highlight w:val="none"/>
        </w:rPr>
      </w:pPr>
      <w:r>
        <w:rPr>
          <w:rFonts w:hint="eastAsia" w:ascii="宋体" w:hAnsi="宋体"/>
          <w:color w:val="auto"/>
          <w:sz w:val="24"/>
          <w:highlight w:val="none"/>
        </w:rPr>
        <w:t>（1）单位负责人为同一人或者存在直接控股、管理关系的不同供应商（包含法定代表人为同一个人的两个及两个以上法人，母公司、全资子公司及其控股公司），不得参加同一合同项下的采购活动。</w:t>
      </w:r>
    </w:p>
    <w:p>
      <w:pPr>
        <w:spacing w:line="360" w:lineRule="auto"/>
        <w:ind w:firstLine="480" w:firstLineChars="200"/>
        <w:rPr>
          <w:rFonts w:ascii="宋体" w:hAnsi="宋体"/>
          <w:color w:val="auto"/>
          <w:sz w:val="24"/>
          <w:szCs w:val="24"/>
          <w:highlight w:val="none"/>
        </w:rPr>
      </w:pPr>
      <w:r>
        <w:rPr>
          <w:rFonts w:hint="eastAsia" w:ascii="宋体" w:hAnsi="宋体"/>
          <w:color w:val="auto"/>
          <w:sz w:val="24"/>
          <w:highlight w:val="none"/>
        </w:rPr>
        <w:t>（2）</w:t>
      </w:r>
      <w:r>
        <w:rPr>
          <w:rFonts w:hint="eastAsia" w:ascii="宋体" w:hAnsi="宋体"/>
          <w:color w:val="auto"/>
          <w:sz w:val="24"/>
          <w:highlight w:val="none"/>
          <w:lang w:val="en-US" w:eastAsia="zh-CN"/>
        </w:rPr>
        <w:t>本项目的</w:t>
      </w:r>
      <w:r>
        <w:rPr>
          <w:rFonts w:hint="eastAsia" w:ascii="宋体" w:hAnsi="宋体"/>
          <w:color w:val="auto"/>
          <w:sz w:val="24"/>
          <w:highlight w:val="none"/>
        </w:rPr>
        <w:t>特定资格要求：无</w:t>
      </w:r>
    </w:p>
    <w:p>
      <w:pPr>
        <w:spacing w:line="360" w:lineRule="auto"/>
        <w:rPr>
          <w:rFonts w:hint="eastAsia"/>
          <w:color w:val="auto"/>
          <w:sz w:val="24"/>
          <w:szCs w:val="24"/>
          <w:highlight w:val="none"/>
        </w:rPr>
      </w:pPr>
      <w:bookmarkStart w:id="8" w:name="_Toc28359091"/>
      <w:bookmarkStart w:id="9" w:name="_Toc35393631"/>
      <w:bookmarkStart w:id="10" w:name="_Toc35393800"/>
      <w:bookmarkStart w:id="11" w:name="_Toc28359014"/>
      <w:r>
        <w:rPr>
          <w:rFonts w:hint="eastAsia"/>
          <w:color w:val="auto"/>
          <w:sz w:val="24"/>
          <w:szCs w:val="24"/>
          <w:highlight w:val="none"/>
        </w:rPr>
        <w:t>三、获取采购文件</w:t>
      </w:r>
      <w:bookmarkEnd w:id="8"/>
      <w:bookmarkEnd w:id="9"/>
      <w:bookmarkEnd w:id="10"/>
      <w:bookmarkEnd w:id="11"/>
    </w:p>
    <w:p>
      <w:pPr>
        <w:spacing w:line="360" w:lineRule="auto"/>
        <w:ind w:firstLine="540"/>
        <w:rPr>
          <w:rFonts w:ascii="宋体" w:hAnsi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>时间：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eastAsia="zh-CN"/>
        </w:rPr>
        <w:t>2022年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11月28日</w:t>
      </w: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>至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eastAsia="zh-CN"/>
        </w:rPr>
        <w:t>2022年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11月30日</w:t>
      </w: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>，每天上午</w:t>
      </w:r>
      <w:r>
        <w:rPr>
          <w:rFonts w:ascii="宋体" w:hAnsi="宋体"/>
          <w:color w:val="auto"/>
          <w:sz w:val="24"/>
          <w:szCs w:val="24"/>
          <w:highlight w:val="none"/>
        </w:rPr>
        <w:t>9：00</w:t>
      </w: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>至</w:t>
      </w:r>
      <w:r>
        <w:rPr>
          <w:rFonts w:ascii="宋体" w:hAnsi="宋体"/>
          <w:color w:val="auto"/>
          <w:sz w:val="24"/>
          <w:szCs w:val="24"/>
          <w:highlight w:val="none"/>
        </w:rPr>
        <w:t>11：00</w:t>
      </w: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>，下午</w:t>
      </w:r>
      <w:r>
        <w:rPr>
          <w:rFonts w:ascii="宋体" w:hAnsi="宋体"/>
          <w:color w:val="auto"/>
          <w:sz w:val="24"/>
          <w:szCs w:val="24"/>
          <w:highlight w:val="none"/>
        </w:rPr>
        <w:t>1</w:t>
      </w:r>
      <w:r>
        <w:rPr>
          <w:rFonts w:hint="eastAsia" w:ascii="宋体" w:hAnsi="宋体"/>
          <w:color w:val="auto"/>
          <w:sz w:val="24"/>
          <w:szCs w:val="24"/>
          <w:highlight w:val="none"/>
        </w:rPr>
        <w:t>4</w:t>
      </w:r>
      <w:r>
        <w:rPr>
          <w:rFonts w:ascii="宋体" w:hAnsi="宋体"/>
          <w:color w:val="auto"/>
          <w:sz w:val="24"/>
          <w:szCs w:val="24"/>
          <w:highlight w:val="none"/>
        </w:rPr>
        <w:t>：</w:t>
      </w:r>
      <w:r>
        <w:rPr>
          <w:rFonts w:hint="eastAsia" w:ascii="宋体" w:hAnsi="宋体"/>
          <w:color w:val="auto"/>
          <w:sz w:val="24"/>
          <w:szCs w:val="24"/>
          <w:highlight w:val="none"/>
        </w:rPr>
        <w:t>00</w:t>
      </w: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>至</w:t>
      </w:r>
      <w:r>
        <w:rPr>
          <w:rFonts w:ascii="宋体" w:hAnsi="宋体"/>
          <w:color w:val="auto"/>
          <w:sz w:val="24"/>
          <w:szCs w:val="24"/>
          <w:highlight w:val="none"/>
        </w:rPr>
        <w:t>16：00</w:t>
      </w: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>（北京时间，</w:t>
      </w:r>
      <w:r>
        <w:rPr>
          <w:rFonts w:ascii="宋体" w:hAnsi="宋体" w:cs="宋体"/>
          <w:color w:val="auto"/>
          <w:sz w:val="24"/>
          <w:szCs w:val="24"/>
          <w:highlight w:val="none"/>
        </w:rPr>
        <w:t>法定节假日</w:t>
      </w: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>除外）</w:t>
      </w:r>
    </w:p>
    <w:p>
      <w:pPr>
        <w:spacing w:line="360" w:lineRule="auto"/>
        <w:ind w:firstLine="540"/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eastAsia="zh-CN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>地点：</w:t>
      </w:r>
      <w:r>
        <w:rPr>
          <w:rFonts w:hint="eastAsia" w:ascii="宋体" w:hAnsi="宋体"/>
          <w:color w:val="auto"/>
          <w:sz w:val="24"/>
          <w:szCs w:val="24"/>
          <w:highlight w:val="none"/>
          <w:lang w:eastAsia="zh-CN"/>
        </w:rPr>
        <w:t>苏州市吴中区南湖路71号天贸大厦西9楼</w:t>
      </w:r>
    </w:p>
    <w:p>
      <w:pPr>
        <w:spacing w:line="360" w:lineRule="auto"/>
        <w:ind w:firstLine="480" w:firstLineChars="200"/>
        <w:rPr>
          <w:rFonts w:hint="eastAsia" w:ascii="宋体" w:hAnsi="宋体"/>
          <w:color w:val="auto"/>
          <w:sz w:val="24"/>
          <w:szCs w:val="24"/>
          <w:highlight w:val="none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>方式：现场报名，</w:t>
      </w:r>
      <w:r>
        <w:rPr>
          <w:rFonts w:hint="eastAsia" w:ascii="宋体" w:hAnsi="宋体"/>
          <w:color w:val="auto"/>
          <w:sz w:val="24"/>
          <w:szCs w:val="24"/>
          <w:highlight w:val="none"/>
        </w:rPr>
        <w:t>领取本次谈判采购文件后才可参加此次谈判活动。</w:t>
      </w:r>
    </w:p>
    <w:p>
      <w:pPr>
        <w:spacing w:line="360" w:lineRule="auto"/>
        <w:ind w:firstLine="480" w:firstLineChars="200"/>
        <w:rPr>
          <w:rFonts w:hint="eastAsia" w:ascii="宋体" w:hAnsi="宋体"/>
          <w:color w:val="auto"/>
          <w:sz w:val="24"/>
          <w:szCs w:val="24"/>
          <w:highlight w:val="none"/>
        </w:rPr>
      </w:pPr>
      <w:r>
        <w:rPr>
          <w:rFonts w:hint="eastAsia" w:ascii="宋体" w:hAnsi="宋体"/>
          <w:color w:val="auto"/>
          <w:sz w:val="24"/>
          <w:szCs w:val="24"/>
          <w:highlight w:val="none"/>
        </w:rPr>
        <w:t>在领取谈判文件时，须向招标代理机构提供以下资格证明文件（复印件加盖公章，原件备查）：</w:t>
      </w:r>
    </w:p>
    <w:p>
      <w:pPr>
        <w:pStyle w:val="7"/>
        <w:spacing w:line="360" w:lineRule="auto"/>
        <w:ind w:firstLine="480"/>
        <w:rPr>
          <w:rFonts w:hint="eastAsia" w:ascii="宋体" w:hAnsi="宋体"/>
          <w:color w:val="auto"/>
          <w:sz w:val="24"/>
          <w:szCs w:val="24"/>
          <w:highlight w:val="none"/>
        </w:rPr>
      </w:pPr>
      <w:r>
        <w:rPr>
          <w:rFonts w:hint="eastAsia" w:ascii="宋体" w:hAnsi="宋体"/>
          <w:color w:val="auto"/>
          <w:sz w:val="24"/>
          <w:szCs w:val="24"/>
          <w:highlight w:val="none"/>
        </w:rPr>
        <w:t>1）营业执照副本；</w:t>
      </w:r>
    </w:p>
    <w:p>
      <w:pPr>
        <w:spacing w:line="360" w:lineRule="auto"/>
        <w:ind w:firstLine="540"/>
        <w:rPr>
          <w:rFonts w:hint="eastAsia" w:ascii="宋体" w:hAnsi="宋体"/>
          <w:color w:val="auto"/>
          <w:sz w:val="24"/>
          <w:szCs w:val="24"/>
          <w:highlight w:val="none"/>
        </w:rPr>
      </w:pPr>
      <w:r>
        <w:rPr>
          <w:rFonts w:hint="eastAsia" w:ascii="宋体" w:hAnsi="宋体"/>
          <w:color w:val="auto"/>
          <w:sz w:val="24"/>
          <w:szCs w:val="24"/>
          <w:highlight w:val="none"/>
        </w:rPr>
        <w:t>2）法定代表人授权委托书原件、被授权人及法定代表人身份证复印件</w:t>
      </w:r>
    </w:p>
    <w:p>
      <w:pPr>
        <w:spacing w:line="360" w:lineRule="auto"/>
        <w:ind w:firstLine="540"/>
        <w:rPr>
          <w:rFonts w:ascii="宋体" w:hAnsi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>售价：</w:t>
      </w:r>
      <w:r>
        <w:rPr>
          <w:rFonts w:hint="eastAsia" w:ascii="宋体" w:hAnsi="宋体"/>
          <w:color w:val="auto"/>
          <w:sz w:val="24"/>
          <w:szCs w:val="24"/>
          <w:highlight w:val="none"/>
        </w:rPr>
        <w:t>本套采购文件工本费人民币叁佰元整，售出后不退。</w:t>
      </w:r>
    </w:p>
    <w:p>
      <w:pPr>
        <w:spacing w:line="360" w:lineRule="auto"/>
        <w:rPr>
          <w:rFonts w:hint="eastAsia"/>
          <w:color w:val="auto"/>
          <w:sz w:val="24"/>
          <w:szCs w:val="24"/>
          <w:highlight w:val="none"/>
        </w:rPr>
      </w:pPr>
      <w:bookmarkStart w:id="12" w:name="_Toc28359092"/>
      <w:bookmarkStart w:id="13" w:name="_Toc35393801"/>
      <w:bookmarkStart w:id="14" w:name="_Toc35393632"/>
      <w:bookmarkStart w:id="15" w:name="_Toc28359015"/>
      <w:r>
        <w:rPr>
          <w:rFonts w:hint="eastAsia"/>
          <w:color w:val="auto"/>
          <w:sz w:val="24"/>
          <w:szCs w:val="24"/>
          <w:highlight w:val="none"/>
        </w:rPr>
        <w:t>四、响应文件提交</w:t>
      </w:r>
      <w:bookmarkEnd w:id="12"/>
      <w:bookmarkEnd w:id="13"/>
      <w:bookmarkEnd w:id="14"/>
      <w:bookmarkEnd w:id="15"/>
    </w:p>
    <w:p>
      <w:pPr>
        <w:spacing w:line="360" w:lineRule="auto"/>
        <w:ind w:firstLine="480" w:firstLineChars="200"/>
        <w:rPr>
          <w:rFonts w:ascii="宋体" w:hAnsi="宋体"/>
          <w:bCs/>
          <w:color w:val="auto"/>
          <w:sz w:val="24"/>
          <w:szCs w:val="24"/>
          <w:highlight w:val="none"/>
          <w:u w:val="single"/>
        </w:rPr>
      </w:pPr>
      <w:r>
        <w:rPr>
          <w:rFonts w:hint="eastAsia" w:ascii="宋体" w:hAnsi="宋体"/>
          <w:color w:val="auto"/>
          <w:sz w:val="24"/>
          <w:szCs w:val="24"/>
          <w:highlight w:val="none"/>
        </w:rPr>
        <w:t>截止时间：</w:t>
      </w:r>
      <w:r>
        <w:rPr>
          <w:rFonts w:hint="eastAsia" w:ascii="宋体" w:hAnsi="宋体"/>
          <w:color w:val="auto"/>
          <w:sz w:val="24"/>
          <w:szCs w:val="24"/>
          <w:highlight w:val="none"/>
          <w:lang w:eastAsia="zh-CN"/>
        </w:rPr>
        <w:t>2022年12月1日14:00</w:t>
      </w:r>
      <w:r>
        <w:rPr>
          <w:rFonts w:hint="eastAsia" w:ascii="宋体" w:hAnsi="宋体"/>
          <w:bCs/>
          <w:color w:val="auto"/>
          <w:sz w:val="24"/>
          <w:szCs w:val="24"/>
          <w:highlight w:val="none"/>
        </w:rPr>
        <w:t>（北京时间）</w:t>
      </w:r>
    </w:p>
    <w:p>
      <w:pPr>
        <w:spacing w:line="360" w:lineRule="auto"/>
        <w:ind w:firstLine="480" w:firstLineChars="200"/>
        <w:rPr>
          <w:rFonts w:hint="eastAsia" w:ascii="宋体" w:hAnsi="宋体" w:eastAsia="宋体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宋体" w:hAnsi="宋体"/>
          <w:color w:val="auto"/>
          <w:sz w:val="24"/>
          <w:szCs w:val="24"/>
          <w:highlight w:val="none"/>
        </w:rPr>
        <w:t>地点：江苏省苏州市相城区华元路2号</w:t>
      </w:r>
    </w:p>
    <w:p>
      <w:pPr>
        <w:spacing w:line="360" w:lineRule="auto"/>
        <w:rPr>
          <w:rFonts w:hint="eastAsia"/>
          <w:color w:val="auto"/>
          <w:sz w:val="24"/>
          <w:szCs w:val="24"/>
          <w:highlight w:val="none"/>
        </w:rPr>
      </w:pPr>
      <w:bookmarkStart w:id="16" w:name="_Toc28359016"/>
      <w:bookmarkStart w:id="17" w:name="_Toc35393633"/>
      <w:bookmarkStart w:id="18" w:name="_Toc28359093"/>
      <w:bookmarkStart w:id="19" w:name="_Toc35393802"/>
      <w:r>
        <w:rPr>
          <w:rFonts w:hint="eastAsia"/>
          <w:color w:val="auto"/>
          <w:sz w:val="24"/>
          <w:szCs w:val="24"/>
          <w:highlight w:val="none"/>
        </w:rPr>
        <w:t>五、开启</w:t>
      </w:r>
      <w:bookmarkEnd w:id="16"/>
      <w:bookmarkEnd w:id="17"/>
      <w:bookmarkEnd w:id="18"/>
      <w:bookmarkEnd w:id="19"/>
    </w:p>
    <w:p>
      <w:pPr>
        <w:spacing w:line="360" w:lineRule="auto"/>
        <w:ind w:firstLine="480" w:firstLineChars="200"/>
        <w:rPr>
          <w:rFonts w:ascii="宋体" w:hAnsi="宋体"/>
          <w:bCs/>
          <w:color w:val="auto"/>
          <w:sz w:val="24"/>
          <w:szCs w:val="24"/>
          <w:highlight w:val="none"/>
          <w:u w:val="single"/>
        </w:rPr>
      </w:pPr>
      <w:r>
        <w:rPr>
          <w:rFonts w:hint="eastAsia" w:ascii="宋体" w:hAnsi="宋体"/>
          <w:color w:val="auto"/>
          <w:sz w:val="24"/>
          <w:szCs w:val="24"/>
          <w:highlight w:val="none"/>
        </w:rPr>
        <w:t>时间：</w:t>
      </w:r>
      <w:r>
        <w:rPr>
          <w:rFonts w:hint="eastAsia" w:ascii="宋体" w:hAnsi="宋体"/>
          <w:color w:val="auto"/>
          <w:sz w:val="24"/>
          <w:szCs w:val="24"/>
          <w:highlight w:val="none"/>
          <w:lang w:eastAsia="zh-CN"/>
        </w:rPr>
        <w:t>2022年12月1日14:00</w:t>
      </w:r>
      <w:r>
        <w:rPr>
          <w:rFonts w:hint="eastAsia" w:ascii="宋体" w:hAnsi="宋体"/>
          <w:bCs/>
          <w:color w:val="auto"/>
          <w:sz w:val="24"/>
          <w:szCs w:val="24"/>
          <w:highlight w:val="none"/>
        </w:rPr>
        <w:t>（北京时间）</w:t>
      </w:r>
    </w:p>
    <w:p>
      <w:pPr>
        <w:spacing w:line="360" w:lineRule="auto"/>
        <w:ind w:firstLine="480" w:firstLineChars="200"/>
        <w:rPr>
          <w:rFonts w:hint="eastAsia" w:ascii="宋体" w:hAnsi="宋体" w:eastAsia="宋体"/>
          <w:bCs/>
          <w:color w:val="auto"/>
          <w:sz w:val="24"/>
          <w:szCs w:val="24"/>
          <w:highlight w:val="none"/>
          <w:u w:val="single"/>
          <w:lang w:eastAsia="zh-CN"/>
        </w:rPr>
      </w:pPr>
      <w:r>
        <w:rPr>
          <w:rFonts w:hint="eastAsia" w:ascii="宋体" w:hAnsi="宋体"/>
          <w:color w:val="auto"/>
          <w:sz w:val="24"/>
          <w:szCs w:val="24"/>
          <w:highlight w:val="none"/>
        </w:rPr>
        <w:t>地点：江苏省苏州市相城区华元路2号</w:t>
      </w:r>
    </w:p>
    <w:p>
      <w:pPr>
        <w:spacing w:line="360" w:lineRule="auto"/>
        <w:rPr>
          <w:rFonts w:ascii="宋体" w:hAnsi="宋体" w:cs="宋体"/>
          <w:color w:val="auto"/>
          <w:kern w:val="0"/>
          <w:sz w:val="24"/>
          <w:szCs w:val="24"/>
          <w:highlight w:val="none"/>
        </w:rPr>
      </w:pPr>
      <w:bookmarkStart w:id="20" w:name="_Toc28359017"/>
      <w:bookmarkStart w:id="21" w:name="_Toc35393634"/>
      <w:bookmarkStart w:id="22" w:name="_Toc35393803"/>
      <w:bookmarkStart w:id="23" w:name="_Toc28359094"/>
      <w:r>
        <w:rPr>
          <w:rFonts w:hint="eastAsia"/>
          <w:color w:val="auto"/>
          <w:sz w:val="24"/>
          <w:szCs w:val="24"/>
          <w:highlight w:val="none"/>
        </w:rPr>
        <w:t>六、公告期限</w:t>
      </w:r>
      <w:bookmarkEnd w:id="20"/>
      <w:bookmarkEnd w:id="21"/>
      <w:bookmarkEnd w:id="22"/>
      <w:bookmarkEnd w:id="23"/>
      <w:r>
        <w:rPr>
          <w:rFonts w:hint="eastAsia"/>
          <w:color w:val="auto"/>
          <w:sz w:val="24"/>
          <w:szCs w:val="24"/>
          <w:highlight w:val="none"/>
          <w:lang w:eastAsia="zh-CN"/>
        </w:rPr>
        <w:t>：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</w:rPr>
        <w:t>自本公告发布之日起3个工作日。</w:t>
      </w:r>
    </w:p>
    <w:p>
      <w:pPr>
        <w:spacing w:line="360" w:lineRule="auto"/>
        <w:rPr>
          <w:rFonts w:hint="eastAsia"/>
          <w:color w:val="auto"/>
          <w:sz w:val="24"/>
          <w:szCs w:val="24"/>
          <w:highlight w:val="none"/>
        </w:rPr>
      </w:pPr>
      <w:bookmarkStart w:id="24" w:name="_Toc35393804"/>
      <w:bookmarkStart w:id="25" w:name="_Toc35393635"/>
      <w:r>
        <w:rPr>
          <w:rFonts w:hint="eastAsia"/>
          <w:color w:val="auto"/>
          <w:sz w:val="24"/>
          <w:szCs w:val="24"/>
          <w:highlight w:val="none"/>
        </w:rPr>
        <w:t>七、其他补充事宜</w:t>
      </w:r>
      <w:bookmarkEnd w:id="24"/>
      <w:bookmarkEnd w:id="25"/>
      <w:r>
        <w:rPr>
          <w:rFonts w:hint="eastAsia"/>
          <w:color w:val="auto"/>
          <w:sz w:val="24"/>
          <w:szCs w:val="24"/>
          <w:highlight w:val="none"/>
        </w:rPr>
        <w:t>：</w:t>
      </w:r>
    </w:p>
    <w:p>
      <w:pPr>
        <w:spacing w:line="360" w:lineRule="auto"/>
        <w:ind w:firstLine="480" w:firstLineChars="200"/>
        <w:rPr>
          <w:rFonts w:ascii="宋体" w:hAnsi="宋体"/>
          <w:color w:val="auto"/>
          <w:sz w:val="24"/>
          <w:szCs w:val="24"/>
          <w:highlight w:val="none"/>
        </w:rPr>
      </w:pPr>
      <w:r>
        <w:rPr>
          <w:rFonts w:hint="eastAsia" w:ascii="宋体" w:hAnsi="宋体"/>
          <w:color w:val="auto"/>
          <w:sz w:val="24"/>
          <w:szCs w:val="24"/>
          <w:highlight w:val="none"/>
        </w:rPr>
        <w:t>本</w:t>
      </w:r>
      <w:r>
        <w:rPr>
          <w:rFonts w:hint="eastAsia" w:ascii="宋体" w:hAnsi="宋体"/>
          <w:color w:val="auto"/>
          <w:sz w:val="24"/>
          <w:szCs w:val="24"/>
          <w:highlight w:val="none"/>
          <w:lang w:val="en-US" w:eastAsia="zh-CN"/>
        </w:rPr>
        <w:t>公告</w:t>
      </w:r>
      <w:r>
        <w:rPr>
          <w:rFonts w:hint="eastAsia" w:ascii="宋体" w:hAnsi="宋体"/>
          <w:color w:val="auto"/>
          <w:sz w:val="24"/>
          <w:szCs w:val="24"/>
          <w:highlight w:val="none"/>
        </w:rPr>
        <w:t>在</w:t>
      </w:r>
      <w:r>
        <w:rPr>
          <w:rFonts w:hint="eastAsia" w:ascii="宋体" w:hAnsi="宋体"/>
          <w:color w:val="auto"/>
          <w:sz w:val="24"/>
          <w:szCs w:val="24"/>
          <w:highlight w:val="none"/>
          <w:lang w:val="en-US" w:eastAsia="zh-CN"/>
        </w:rPr>
        <w:t>校园网</w:t>
      </w:r>
      <w:r>
        <w:rPr>
          <w:rFonts w:hint="eastAsia"/>
          <w:color w:val="auto"/>
          <w:sz w:val="24"/>
          <w:szCs w:val="24"/>
          <w:highlight w:val="none"/>
          <w:lang w:val="en-US" w:eastAsia="zh-CN"/>
        </w:rPr>
        <w:t>、中国招标网</w:t>
      </w:r>
      <w:r>
        <w:rPr>
          <w:rFonts w:hint="eastAsia" w:ascii="宋体" w:hAnsi="宋体"/>
          <w:color w:val="auto"/>
          <w:sz w:val="24"/>
          <w:szCs w:val="24"/>
          <w:highlight w:val="none"/>
        </w:rPr>
        <w:t>发布。请贵单位领取本次谈判采购文件后，认真阅读各项内容，进行必要的谈判准备，并按文件的要求详细填写和编制谈判响应文件，并按以上确定的时间、地点准时参加谈判。</w:t>
      </w:r>
    </w:p>
    <w:p>
      <w:pPr>
        <w:spacing w:line="360" w:lineRule="auto"/>
        <w:rPr>
          <w:rFonts w:hint="eastAsia"/>
          <w:color w:val="auto"/>
          <w:sz w:val="24"/>
          <w:szCs w:val="24"/>
          <w:highlight w:val="none"/>
        </w:rPr>
      </w:pPr>
      <w:bookmarkStart w:id="26" w:name="_Toc35393636"/>
      <w:bookmarkStart w:id="27" w:name="_Toc35393805"/>
      <w:bookmarkStart w:id="28" w:name="_Toc28359018"/>
      <w:bookmarkStart w:id="29" w:name="_Toc28359095"/>
      <w:r>
        <w:rPr>
          <w:rFonts w:hint="eastAsia"/>
          <w:color w:val="auto"/>
          <w:sz w:val="24"/>
          <w:szCs w:val="24"/>
          <w:highlight w:val="none"/>
        </w:rPr>
        <w:t>八、凡对本次采购提出询问，请按以下方式联系。</w:t>
      </w:r>
      <w:bookmarkEnd w:id="26"/>
      <w:bookmarkEnd w:id="27"/>
      <w:bookmarkEnd w:id="28"/>
      <w:bookmarkEnd w:id="29"/>
    </w:p>
    <w:p>
      <w:pPr>
        <w:spacing w:line="360" w:lineRule="auto"/>
        <w:ind w:firstLine="480" w:firstLineChars="200"/>
        <w:rPr>
          <w:rFonts w:hint="eastAsia" w:ascii="宋体" w:hAnsi="宋体"/>
          <w:color w:val="auto"/>
          <w:sz w:val="24"/>
          <w:szCs w:val="24"/>
          <w:highlight w:val="none"/>
        </w:rPr>
      </w:pPr>
      <w:bookmarkStart w:id="30" w:name="_Toc28359096"/>
      <w:bookmarkStart w:id="31" w:name="_Toc35393806"/>
      <w:bookmarkStart w:id="32" w:name="_Toc28359019"/>
      <w:bookmarkStart w:id="33" w:name="_Toc35393637"/>
      <w:r>
        <w:rPr>
          <w:rFonts w:hint="eastAsia" w:ascii="宋体" w:hAnsi="宋体"/>
          <w:color w:val="auto"/>
          <w:sz w:val="24"/>
          <w:szCs w:val="24"/>
          <w:highlight w:val="none"/>
        </w:rPr>
        <w:t>1.采购人信息</w:t>
      </w:r>
      <w:bookmarkEnd w:id="30"/>
      <w:bookmarkEnd w:id="31"/>
      <w:bookmarkEnd w:id="32"/>
      <w:bookmarkEnd w:id="33"/>
    </w:p>
    <w:p>
      <w:pPr>
        <w:spacing w:line="360" w:lineRule="auto"/>
        <w:ind w:firstLine="480" w:firstLineChars="200"/>
        <w:rPr>
          <w:rFonts w:hint="eastAsia" w:ascii="宋体" w:hAnsi="宋体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宋体" w:hAnsi="宋体"/>
          <w:color w:val="auto"/>
          <w:sz w:val="24"/>
          <w:szCs w:val="24"/>
          <w:highlight w:val="none"/>
        </w:rPr>
        <w:t>名    称：</w:t>
      </w:r>
      <w:r>
        <w:rPr>
          <w:rFonts w:hint="eastAsia" w:ascii="宋体" w:hAnsi="宋体"/>
          <w:color w:val="auto"/>
          <w:sz w:val="24"/>
          <w:szCs w:val="24"/>
          <w:highlight w:val="none"/>
          <w:lang w:eastAsia="zh-CN"/>
        </w:rPr>
        <w:t>苏州幼儿师范高等专科学校</w:t>
      </w:r>
    </w:p>
    <w:p>
      <w:pPr>
        <w:spacing w:line="360" w:lineRule="auto"/>
        <w:ind w:firstLine="480" w:firstLineChars="200"/>
        <w:rPr>
          <w:rFonts w:hint="eastAsia" w:ascii="宋体" w:hAnsi="宋体"/>
          <w:color w:val="auto"/>
          <w:sz w:val="24"/>
          <w:szCs w:val="24"/>
          <w:highlight w:val="none"/>
        </w:rPr>
      </w:pPr>
      <w:bookmarkStart w:id="34" w:name="_Toc35393807"/>
      <w:bookmarkStart w:id="35" w:name="_Toc28359097"/>
      <w:bookmarkStart w:id="36" w:name="_Toc35393638"/>
      <w:bookmarkStart w:id="37" w:name="_Toc28359020"/>
      <w:r>
        <w:rPr>
          <w:rFonts w:hint="eastAsia" w:ascii="宋体" w:hAnsi="宋体"/>
          <w:color w:val="auto"/>
          <w:sz w:val="24"/>
          <w:szCs w:val="24"/>
          <w:highlight w:val="none"/>
        </w:rPr>
        <w:t>联 系 人：</w:t>
      </w:r>
      <w:r>
        <w:rPr>
          <w:rFonts w:hint="eastAsia" w:ascii="宋体" w:hAnsi="宋体"/>
          <w:color w:val="auto"/>
          <w:sz w:val="24"/>
          <w:szCs w:val="24"/>
          <w:highlight w:val="none"/>
          <w:lang w:val="en-US" w:eastAsia="zh-CN"/>
        </w:rPr>
        <w:t>王尧</w:t>
      </w:r>
      <w:r>
        <w:rPr>
          <w:rFonts w:hint="eastAsia" w:ascii="宋体" w:hAnsi="宋体"/>
          <w:color w:val="auto"/>
          <w:sz w:val="24"/>
          <w:szCs w:val="24"/>
          <w:highlight w:val="none"/>
        </w:rPr>
        <w:t xml:space="preserve">      联系方式：</w:t>
      </w:r>
      <w:r>
        <w:rPr>
          <w:rFonts w:hint="eastAsia" w:ascii="宋体" w:hAnsi="宋体"/>
          <w:color w:val="auto"/>
          <w:sz w:val="24"/>
          <w:szCs w:val="24"/>
          <w:highlight w:val="none"/>
          <w:lang w:val="en-US" w:eastAsia="zh-CN"/>
        </w:rPr>
        <w:t>（0512）69395366</w:t>
      </w:r>
    </w:p>
    <w:p>
      <w:pPr>
        <w:spacing w:line="360" w:lineRule="auto"/>
        <w:ind w:firstLine="480" w:firstLineChars="200"/>
        <w:rPr>
          <w:rFonts w:hint="eastAsia" w:ascii="宋体" w:hAnsi="宋体"/>
          <w:color w:val="auto"/>
          <w:sz w:val="24"/>
          <w:szCs w:val="24"/>
          <w:highlight w:val="none"/>
        </w:rPr>
      </w:pPr>
      <w:r>
        <w:rPr>
          <w:rFonts w:hint="eastAsia" w:ascii="宋体" w:hAnsi="宋体"/>
          <w:color w:val="auto"/>
          <w:sz w:val="24"/>
          <w:szCs w:val="24"/>
          <w:highlight w:val="none"/>
        </w:rPr>
        <w:t>地</w:t>
      </w:r>
      <w:r>
        <w:rPr>
          <w:rFonts w:hint="eastAsia" w:ascii="宋体" w:hAnsi="宋体"/>
          <w:color w:val="auto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eastAsia" w:ascii="宋体" w:hAnsi="宋体"/>
          <w:color w:val="auto"/>
          <w:sz w:val="24"/>
          <w:szCs w:val="24"/>
          <w:highlight w:val="none"/>
        </w:rPr>
        <w:t>址：江苏省苏州市相城区华元路2号</w:t>
      </w:r>
    </w:p>
    <w:p>
      <w:pPr>
        <w:spacing w:line="360" w:lineRule="auto"/>
        <w:ind w:firstLine="480" w:firstLineChars="200"/>
        <w:rPr>
          <w:rFonts w:hint="eastAsia" w:ascii="宋体" w:hAnsi="宋体"/>
          <w:color w:val="auto"/>
          <w:sz w:val="24"/>
          <w:szCs w:val="24"/>
          <w:highlight w:val="none"/>
        </w:rPr>
      </w:pPr>
      <w:r>
        <w:rPr>
          <w:rFonts w:hint="eastAsia" w:ascii="宋体" w:hAnsi="宋体"/>
          <w:color w:val="auto"/>
          <w:sz w:val="24"/>
          <w:szCs w:val="24"/>
          <w:highlight w:val="none"/>
        </w:rPr>
        <w:t>2.采购代理机构信息</w:t>
      </w:r>
      <w:bookmarkEnd w:id="34"/>
      <w:bookmarkEnd w:id="35"/>
      <w:bookmarkEnd w:id="36"/>
      <w:bookmarkEnd w:id="37"/>
    </w:p>
    <w:p>
      <w:pPr>
        <w:spacing w:line="360" w:lineRule="auto"/>
        <w:ind w:firstLine="480" w:firstLineChars="200"/>
        <w:rPr>
          <w:rFonts w:hint="eastAsia" w:ascii="宋体" w:hAnsi="宋体"/>
          <w:color w:val="auto"/>
          <w:sz w:val="24"/>
          <w:szCs w:val="24"/>
          <w:highlight w:val="none"/>
        </w:rPr>
      </w:pPr>
      <w:r>
        <w:rPr>
          <w:rFonts w:hint="eastAsia" w:ascii="宋体" w:hAnsi="宋体"/>
          <w:color w:val="auto"/>
          <w:sz w:val="24"/>
          <w:szCs w:val="24"/>
          <w:highlight w:val="none"/>
        </w:rPr>
        <w:t>名    称：苏州睿乔招投标咨询服务有限公司</w:t>
      </w:r>
      <w:bookmarkStart w:id="42" w:name="_GoBack"/>
      <w:bookmarkEnd w:id="42"/>
    </w:p>
    <w:p>
      <w:pPr>
        <w:spacing w:line="360" w:lineRule="auto"/>
        <w:ind w:firstLine="480" w:firstLineChars="200"/>
        <w:rPr>
          <w:rFonts w:hint="eastAsia" w:ascii="宋体" w:hAnsi="宋体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宋体" w:hAnsi="宋体"/>
          <w:color w:val="auto"/>
          <w:sz w:val="24"/>
          <w:szCs w:val="24"/>
          <w:highlight w:val="none"/>
        </w:rPr>
        <w:t>地　　址：</w:t>
      </w:r>
      <w:r>
        <w:rPr>
          <w:rFonts w:hint="eastAsia" w:ascii="宋体" w:hAnsi="宋体"/>
          <w:color w:val="auto"/>
          <w:sz w:val="24"/>
          <w:szCs w:val="24"/>
          <w:highlight w:val="none"/>
          <w:lang w:eastAsia="zh-CN"/>
        </w:rPr>
        <w:t>苏州市吴中区南湖路71号天贸大厦西9楼</w:t>
      </w:r>
    </w:p>
    <w:p>
      <w:pPr>
        <w:spacing w:line="360" w:lineRule="auto"/>
        <w:ind w:firstLine="480" w:firstLineChars="200"/>
        <w:rPr>
          <w:rFonts w:hint="eastAsia" w:ascii="宋体" w:hAnsi="宋体"/>
          <w:color w:val="auto"/>
          <w:sz w:val="24"/>
          <w:szCs w:val="24"/>
          <w:highlight w:val="none"/>
        </w:rPr>
      </w:pPr>
      <w:r>
        <w:rPr>
          <w:rFonts w:hint="eastAsia" w:ascii="宋体" w:hAnsi="宋体"/>
          <w:color w:val="auto"/>
          <w:sz w:val="24"/>
          <w:szCs w:val="24"/>
          <w:highlight w:val="none"/>
        </w:rPr>
        <w:t>联系方式：0512-6</w:t>
      </w:r>
      <w:r>
        <w:rPr>
          <w:rFonts w:hint="eastAsia" w:ascii="宋体" w:hAnsi="宋体"/>
          <w:color w:val="auto"/>
          <w:sz w:val="24"/>
          <w:szCs w:val="24"/>
          <w:highlight w:val="none"/>
        </w:rPr>
        <w:t>7276332</w:t>
      </w:r>
    </w:p>
    <w:p>
      <w:pPr>
        <w:spacing w:line="360" w:lineRule="auto"/>
        <w:ind w:firstLine="480" w:firstLineChars="200"/>
        <w:rPr>
          <w:rFonts w:hint="eastAsia" w:ascii="宋体" w:hAnsi="宋体"/>
          <w:color w:val="auto"/>
          <w:sz w:val="24"/>
          <w:szCs w:val="24"/>
          <w:highlight w:val="none"/>
        </w:rPr>
      </w:pPr>
      <w:bookmarkStart w:id="38" w:name="_Toc28359098"/>
      <w:bookmarkStart w:id="39" w:name="_Toc35393808"/>
      <w:bookmarkStart w:id="40" w:name="_Toc28359021"/>
      <w:bookmarkStart w:id="41" w:name="_Toc35393639"/>
      <w:r>
        <w:rPr>
          <w:rFonts w:hint="eastAsia" w:ascii="宋体" w:hAnsi="宋体"/>
          <w:color w:val="auto"/>
          <w:sz w:val="24"/>
          <w:szCs w:val="24"/>
          <w:highlight w:val="none"/>
        </w:rPr>
        <w:t>3.项目联系方式</w:t>
      </w:r>
      <w:bookmarkEnd w:id="38"/>
      <w:bookmarkEnd w:id="39"/>
      <w:bookmarkEnd w:id="40"/>
      <w:bookmarkEnd w:id="41"/>
    </w:p>
    <w:p>
      <w:pPr>
        <w:spacing w:line="360" w:lineRule="auto"/>
        <w:ind w:firstLine="480" w:firstLineChars="200"/>
        <w:rPr>
          <w:rFonts w:hint="eastAsia" w:ascii="宋体" w:hAnsi="宋体"/>
          <w:color w:val="auto"/>
          <w:sz w:val="24"/>
          <w:szCs w:val="24"/>
          <w:highlight w:val="none"/>
        </w:rPr>
      </w:pPr>
      <w:r>
        <w:rPr>
          <w:rFonts w:hint="eastAsia" w:ascii="宋体" w:hAnsi="宋体"/>
          <w:color w:val="auto"/>
          <w:sz w:val="24"/>
          <w:szCs w:val="24"/>
          <w:highlight w:val="none"/>
        </w:rPr>
        <w:t>项目联系人：李也菲、</w:t>
      </w:r>
      <w:r>
        <w:rPr>
          <w:rFonts w:hint="eastAsia" w:ascii="宋体" w:hAnsi="宋体"/>
          <w:color w:val="auto"/>
          <w:sz w:val="24"/>
          <w:szCs w:val="24"/>
          <w:highlight w:val="none"/>
          <w:lang w:eastAsia="zh-CN"/>
        </w:rPr>
        <w:t>曹玲</w:t>
      </w:r>
      <w:r>
        <w:rPr>
          <w:rFonts w:hint="eastAsia" w:ascii="宋体" w:hAnsi="宋体"/>
          <w:color w:val="auto"/>
          <w:sz w:val="24"/>
          <w:szCs w:val="24"/>
          <w:highlight w:val="none"/>
          <w:lang w:val="en-US" w:eastAsia="zh-CN"/>
        </w:rPr>
        <w:t xml:space="preserve">  </w:t>
      </w:r>
      <w:r>
        <w:rPr>
          <w:rFonts w:hint="eastAsia" w:ascii="宋体" w:hAnsi="宋体"/>
          <w:color w:val="auto"/>
          <w:sz w:val="24"/>
          <w:szCs w:val="24"/>
          <w:highlight w:val="none"/>
        </w:rPr>
        <w:t>电　　 话：0512-67276332</w:t>
      </w:r>
    </w:p>
    <w:p>
      <w:pPr>
        <w:spacing w:line="360" w:lineRule="auto"/>
        <w:jc w:val="right"/>
        <w:rPr>
          <w:rFonts w:ascii="宋体" w:hAnsi="宋体"/>
          <w:color w:val="auto"/>
          <w:sz w:val="24"/>
          <w:highlight w:val="none"/>
        </w:rPr>
      </w:pPr>
      <w:r>
        <w:rPr>
          <w:rFonts w:hint="eastAsia" w:ascii="宋体" w:hAnsi="宋体" w:cs="宋体"/>
          <w:bCs/>
          <w:color w:val="auto"/>
          <w:kern w:val="0"/>
          <w:sz w:val="24"/>
          <w:highlight w:val="none"/>
        </w:rPr>
        <w:t>苏州睿乔招投标咨询服务有限公司</w:t>
      </w:r>
    </w:p>
    <w:p>
      <w:pPr>
        <w:tabs>
          <w:tab w:val="left" w:pos="8930"/>
          <w:tab w:val="left" w:pos="9306"/>
        </w:tabs>
        <w:spacing w:line="360" w:lineRule="auto"/>
        <w:jc w:val="right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2022年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11月25日</w:t>
      </w:r>
    </w:p>
    <w:p>
      <w:pPr>
        <w:pStyle w:val="3"/>
        <w:ind w:left="0" w:leftChars="0" w:firstLine="0" w:firstLineChars="0"/>
        <w:rPr>
          <w:rFonts w:hint="default"/>
          <w:lang w:val="en-US"/>
        </w:rPr>
      </w:pPr>
    </w:p>
    <w:sectPr>
      <w:pgSz w:w="11906" w:h="16838"/>
      <w:pgMar w:top="1247" w:right="1247" w:bottom="1247" w:left="124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3F15BF"/>
    <w:rsid w:val="00EB3964"/>
    <w:rsid w:val="01726C90"/>
    <w:rsid w:val="017E6327"/>
    <w:rsid w:val="01C511A9"/>
    <w:rsid w:val="020A7B36"/>
    <w:rsid w:val="026252D3"/>
    <w:rsid w:val="03047167"/>
    <w:rsid w:val="03063925"/>
    <w:rsid w:val="03A97123"/>
    <w:rsid w:val="04B10E53"/>
    <w:rsid w:val="055D3CBB"/>
    <w:rsid w:val="05D002ED"/>
    <w:rsid w:val="06052F72"/>
    <w:rsid w:val="06AF29D8"/>
    <w:rsid w:val="07E51737"/>
    <w:rsid w:val="08551EEE"/>
    <w:rsid w:val="09003EB9"/>
    <w:rsid w:val="0936476D"/>
    <w:rsid w:val="0A95210A"/>
    <w:rsid w:val="0B9F5D6B"/>
    <w:rsid w:val="0C810D4C"/>
    <w:rsid w:val="0D330488"/>
    <w:rsid w:val="0DC45801"/>
    <w:rsid w:val="0E397034"/>
    <w:rsid w:val="0ED803F2"/>
    <w:rsid w:val="0F1A372F"/>
    <w:rsid w:val="0FDE4DC6"/>
    <w:rsid w:val="11767B53"/>
    <w:rsid w:val="11A83021"/>
    <w:rsid w:val="13752A6D"/>
    <w:rsid w:val="13843C99"/>
    <w:rsid w:val="13A828CD"/>
    <w:rsid w:val="13FA0CFA"/>
    <w:rsid w:val="15204134"/>
    <w:rsid w:val="15835698"/>
    <w:rsid w:val="16E70972"/>
    <w:rsid w:val="16FF76D6"/>
    <w:rsid w:val="17890222"/>
    <w:rsid w:val="17C16A20"/>
    <w:rsid w:val="17CF3823"/>
    <w:rsid w:val="181A21AF"/>
    <w:rsid w:val="18C93408"/>
    <w:rsid w:val="1AB47685"/>
    <w:rsid w:val="1AE876B5"/>
    <w:rsid w:val="1BC27746"/>
    <w:rsid w:val="1BDC777A"/>
    <w:rsid w:val="1D2B07F3"/>
    <w:rsid w:val="1E1F00D6"/>
    <w:rsid w:val="1E576D30"/>
    <w:rsid w:val="1F5E2605"/>
    <w:rsid w:val="202D1163"/>
    <w:rsid w:val="207D2BE8"/>
    <w:rsid w:val="21870305"/>
    <w:rsid w:val="22BF2D0E"/>
    <w:rsid w:val="2341109A"/>
    <w:rsid w:val="241E6062"/>
    <w:rsid w:val="24C43CB4"/>
    <w:rsid w:val="25122D61"/>
    <w:rsid w:val="25B2218B"/>
    <w:rsid w:val="25DA7850"/>
    <w:rsid w:val="26151F1F"/>
    <w:rsid w:val="265B53C0"/>
    <w:rsid w:val="26D02705"/>
    <w:rsid w:val="27E43B99"/>
    <w:rsid w:val="283938B7"/>
    <w:rsid w:val="28F24213"/>
    <w:rsid w:val="29387C2E"/>
    <w:rsid w:val="29BF17A0"/>
    <w:rsid w:val="2AD75616"/>
    <w:rsid w:val="2B051575"/>
    <w:rsid w:val="2B086E54"/>
    <w:rsid w:val="2EB874BC"/>
    <w:rsid w:val="2EC464C8"/>
    <w:rsid w:val="2EF24F3C"/>
    <w:rsid w:val="2FB17369"/>
    <w:rsid w:val="3070717E"/>
    <w:rsid w:val="308A050B"/>
    <w:rsid w:val="317D4DAE"/>
    <w:rsid w:val="32AA17A8"/>
    <w:rsid w:val="336F3053"/>
    <w:rsid w:val="33B03EAD"/>
    <w:rsid w:val="34097F6B"/>
    <w:rsid w:val="34601703"/>
    <w:rsid w:val="34717FA8"/>
    <w:rsid w:val="34741643"/>
    <w:rsid w:val="3484761D"/>
    <w:rsid w:val="34CF6550"/>
    <w:rsid w:val="354D685D"/>
    <w:rsid w:val="35F637CC"/>
    <w:rsid w:val="3627320E"/>
    <w:rsid w:val="3658577C"/>
    <w:rsid w:val="36D75D42"/>
    <w:rsid w:val="36E120E3"/>
    <w:rsid w:val="381602B5"/>
    <w:rsid w:val="38210E17"/>
    <w:rsid w:val="382924A7"/>
    <w:rsid w:val="386B6DBB"/>
    <w:rsid w:val="386E21D9"/>
    <w:rsid w:val="398E12A2"/>
    <w:rsid w:val="39EE5094"/>
    <w:rsid w:val="3A0F7D1D"/>
    <w:rsid w:val="3A8760C2"/>
    <w:rsid w:val="3C152239"/>
    <w:rsid w:val="3D6C3379"/>
    <w:rsid w:val="3D8B2253"/>
    <w:rsid w:val="3DD0665D"/>
    <w:rsid w:val="3E166AD1"/>
    <w:rsid w:val="3E5C2342"/>
    <w:rsid w:val="3F166F83"/>
    <w:rsid w:val="3F674C9E"/>
    <w:rsid w:val="3F955B70"/>
    <w:rsid w:val="3F960DCC"/>
    <w:rsid w:val="406C457D"/>
    <w:rsid w:val="41853F5C"/>
    <w:rsid w:val="42962288"/>
    <w:rsid w:val="42980B0F"/>
    <w:rsid w:val="42AF083B"/>
    <w:rsid w:val="42B34880"/>
    <w:rsid w:val="43466CF5"/>
    <w:rsid w:val="43F62724"/>
    <w:rsid w:val="442009FE"/>
    <w:rsid w:val="443118D2"/>
    <w:rsid w:val="4439126B"/>
    <w:rsid w:val="454A300C"/>
    <w:rsid w:val="45FF4E03"/>
    <w:rsid w:val="46EB31DB"/>
    <w:rsid w:val="46F72682"/>
    <w:rsid w:val="476D052E"/>
    <w:rsid w:val="47B358E3"/>
    <w:rsid w:val="47FD4044"/>
    <w:rsid w:val="48BE0284"/>
    <w:rsid w:val="4A7D3320"/>
    <w:rsid w:val="4A9365EA"/>
    <w:rsid w:val="4B054676"/>
    <w:rsid w:val="4BE128FB"/>
    <w:rsid w:val="4C1076D5"/>
    <w:rsid w:val="4C175EF5"/>
    <w:rsid w:val="4C914078"/>
    <w:rsid w:val="4D38651F"/>
    <w:rsid w:val="4D79096A"/>
    <w:rsid w:val="4D7D70AE"/>
    <w:rsid w:val="4F1E09D9"/>
    <w:rsid w:val="4F7B72B3"/>
    <w:rsid w:val="50683D58"/>
    <w:rsid w:val="519831CD"/>
    <w:rsid w:val="51E32C26"/>
    <w:rsid w:val="53D65F6B"/>
    <w:rsid w:val="54E01321"/>
    <w:rsid w:val="55CC1FF3"/>
    <w:rsid w:val="55DB30B3"/>
    <w:rsid w:val="56F6492F"/>
    <w:rsid w:val="57443748"/>
    <w:rsid w:val="579C67BF"/>
    <w:rsid w:val="57B4268C"/>
    <w:rsid w:val="58C71D8F"/>
    <w:rsid w:val="597122D0"/>
    <w:rsid w:val="5A470D40"/>
    <w:rsid w:val="5B11403C"/>
    <w:rsid w:val="5BAA413F"/>
    <w:rsid w:val="5CD9708B"/>
    <w:rsid w:val="5CE20547"/>
    <w:rsid w:val="5CFD29BC"/>
    <w:rsid w:val="5DD55BE1"/>
    <w:rsid w:val="5DF340DD"/>
    <w:rsid w:val="5E840D8B"/>
    <w:rsid w:val="5E9F4ED5"/>
    <w:rsid w:val="5EFD2EA1"/>
    <w:rsid w:val="5F572EB1"/>
    <w:rsid w:val="5FB003D4"/>
    <w:rsid w:val="603E7303"/>
    <w:rsid w:val="62254347"/>
    <w:rsid w:val="624429E5"/>
    <w:rsid w:val="62DC1DD8"/>
    <w:rsid w:val="636143ED"/>
    <w:rsid w:val="63AB3572"/>
    <w:rsid w:val="63E74EA6"/>
    <w:rsid w:val="64CA3E18"/>
    <w:rsid w:val="64E03BF1"/>
    <w:rsid w:val="654E62D7"/>
    <w:rsid w:val="655E622F"/>
    <w:rsid w:val="66482594"/>
    <w:rsid w:val="673D1AE7"/>
    <w:rsid w:val="683E0248"/>
    <w:rsid w:val="68925010"/>
    <w:rsid w:val="68981DBB"/>
    <w:rsid w:val="6955511D"/>
    <w:rsid w:val="695F493A"/>
    <w:rsid w:val="696035CB"/>
    <w:rsid w:val="6A210B60"/>
    <w:rsid w:val="6A217F75"/>
    <w:rsid w:val="6B270AF3"/>
    <w:rsid w:val="6CDD593C"/>
    <w:rsid w:val="6E6A33D8"/>
    <w:rsid w:val="6EA60F7D"/>
    <w:rsid w:val="6ED1402C"/>
    <w:rsid w:val="6F1749C4"/>
    <w:rsid w:val="70A30A40"/>
    <w:rsid w:val="70E042A7"/>
    <w:rsid w:val="721E1169"/>
    <w:rsid w:val="72510CAF"/>
    <w:rsid w:val="738E5A1B"/>
    <w:rsid w:val="74555462"/>
    <w:rsid w:val="74CD3361"/>
    <w:rsid w:val="74D76999"/>
    <w:rsid w:val="75023A90"/>
    <w:rsid w:val="76396B2E"/>
    <w:rsid w:val="763F5B66"/>
    <w:rsid w:val="770D6199"/>
    <w:rsid w:val="77467BDE"/>
    <w:rsid w:val="77813232"/>
    <w:rsid w:val="77A24F3F"/>
    <w:rsid w:val="77F268C3"/>
    <w:rsid w:val="78154F94"/>
    <w:rsid w:val="78B62971"/>
    <w:rsid w:val="79A15AAE"/>
    <w:rsid w:val="7ACD7E9D"/>
    <w:rsid w:val="7AEE7987"/>
    <w:rsid w:val="7C7E14CD"/>
    <w:rsid w:val="7D973425"/>
    <w:rsid w:val="7E6512D2"/>
    <w:rsid w:val="7F08246F"/>
    <w:rsid w:val="7F1205CA"/>
    <w:rsid w:val="7F8F26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0" w:lineRule="auto"/>
      <w:ind w:firstLine="883" w:firstLineChars="200"/>
      <w:jc w:val="both"/>
    </w:pPr>
    <w:rPr>
      <w:rFonts w:ascii="宋体" w:hAnsi="宋体" w:eastAsia="宋体" w:cs="宋体"/>
      <w:kern w:val="2"/>
      <w:sz w:val="28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首行缩进"/>
    <w:basedOn w:val="1"/>
    <w:qFormat/>
    <w:uiPriority w:val="0"/>
    <w:pPr>
      <w:ind w:firstLine="480" w:firstLineChars="200"/>
    </w:pPr>
    <w:rPr>
      <w:rFonts w:cs="Times New Roman"/>
      <w:szCs w:val="20"/>
      <w:lang w:val="zh-CN"/>
    </w:rPr>
  </w:style>
  <w:style w:type="paragraph" w:styleId="3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styleId="4">
    <w:name w:val="Plain Text"/>
    <w:basedOn w:val="1"/>
    <w:qFormat/>
    <w:uiPriority w:val="0"/>
    <w:rPr>
      <w:rFonts w:ascii="宋体" w:hAnsi="Courier New" w:eastAsia="楷体_GB2312"/>
      <w:sz w:val="28"/>
    </w:rPr>
  </w:style>
  <w:style w:type="paragraph" w:customStyle="1" w:styleId="7">
    <w:name w:val="列出段落2"/>
    <w:basedOn w:val="1"/>
    <w:unhideWhenUsed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苏州吴中经济技术开发区管理委员会</dc:creator>
  <cp:lastModifiedBy>苏州睿乔招投标咨询服务有限公司</cp:lastModifiedBy>
  <dcterms:modified xsi:type="dcterms:W3CDTF">2022-11-25T02:42:53Z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2052-10.8.2.7072</vt:lpwstr>
  </property>
</Properties>
</file>